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3F66" w14:textId="77777777" w:rsidR="001C67FA" w:rsidRPr="001C67FA" w:rsidRDefault="001C67FA" w:rsidP="00615E31">
      <w:pPr>
        <w:widowControl/>
        <w:spacing w:after="450" w:line="300" w:lineRule="atLeast"/>
        <w:jc w:val="center"/>
        <w:outlineLvl w:val="1"/>
        <w:rPr>
          <w:rFonts w:ascii="Roboto" w:eastAsia="ＭＳ Ｐゴシック" w:hAnsi="Roboto" w:cs="ＭＳ Ｐゴシック"/>
          <w:b/>
          <w:bCs/>
          <w:color w:val="000000" w:themeColor="text1"/>
          <w:kern w:val="0"/>
          <w:sz w:val="36"/>
          <w:szCs w:val="36"/>
        </w:rPr>
      </w:pPr>
      <w:r w:rsidRPr="001C67FA">
        <w:rPr>
          <w:rFonts w:ascii="Roboto" w:eastAsia="ＭＳ Ｐゴシック" w:hAnsi="Roboto" w:cs="ＭＳ Ｐゴシック"/>
          <w:b/>
          <w:bCs/>
          <w:color w:val="000000" w:themeColor="text1"/>
          <w:kern w:val="0"/>
          <w:sz w:val="36"/>
          <w:szCs w:val="36"/>
        </w:rPr>
        <w:t>特定処遇改善加算に係る取組</w:t>
      </w:r>
    </w:p>
    <w:p w14:paraId="3B471F5F" w14:textId="121899D6" w:rsidR="001C67FA" w:rsidRPr="001C67FA" w:rsidRDefault="00615E31" w:rsidP="001C67FA">
      <w:pPr>
        <w:widowControl/>
        <w:spacing w:before="150" w:after="150" w:line="300" w:lineRule="atLeast"/>
        <w:jc w:val="left"/>
        <w:outlineLvl w:val="3"/>
        <w:rPr>
          <w:rFonts w:ascii="inherit" w:eastAsia="ＭＳ Ｐゴシック" w:hAnsi="inherit" w:cs="ＭＳ Ｐゴシック"/>
          <w:b/>
          <w:bCs/>
          <w:color w:val="000000" w:themeColor="text1"/>
          <w:kern w:val="0"/>
          <w:sz w:val="26"/>
          <w:szCs w:val="26"/>
        </w:rPr>
      </w:pPr>
      <w:r w:rsidRPr="00B0264C">
        <w:rPr>
          <w:rFonts w:ascii="inherit" w:eastAsia="ＭＳ Ｐゴシック" w:hAnsi="inherit" w:cs="ＭＳ Ｐゴシック" w:hint="eastAsia"/>
          <w:b/>
          <w:bCs/>
          <w:color w:val="000000" w:themeColor="text1"/>
          <w:kern w:val="0"/>
          <w:sz w:val="26"/>
          <w:szCs w:val="26"/>
        </w:rPr>
        <w:t>●</w:t>
      </w:r>
      <w:r w:rsidR="001C67FA" w:rsidRPr="001C67FA">
        <w:rPr>
          <w:rFonts w:ascii="inherit" w:eastAsia="ＭＳ Ｐゴシック" w:hAnsi="inherit" w:cs="ＭＳ Ｐゴシック"/>
          <w:b/>
          <w:bCs/>
          <w:color w:val="000000" w:themeColor="text1"/>
          <w:kern w:val="0"/>
          <w:sz w:val="26"/>
          <w:szCs w:val="26"/>
        </w:rPr>
        <w:t>賃金改善を行う賃金項目</w:t>
      </w:r>
    </w:p>
    <w:p w14:paraId="328B47E5" w14:textId="776D3131" w:rsidR="001C67FA" w:rsidRPr="001C67FA" w:rsidRDefault="001C67FA" w:rsidP="001C67FA">
      <w:pPr>
        <w:widowControl/>
        <w:spacing w:after="150" w:line="300" w:lineRule="atLeast"/>
        <w:jc w:val="left"/>
        <w:rPr>
          <w:rFonts w:ascii="Roboto" w:eastAsia="ＭＳ Ｐゴシック" w:hAnsi="Roboto" w:cs="ＭＳ Ｐゴシック" w:hint="eastAsia"/>
          <w:color w:val="000000" w:themeColor="text1"/>
          <w:kern w:val="0"/>
          <w:sz w:val="18"/>
          <w:szCs w:val="18"/>
        </w:rPr>
      </w:pPr>
      <w:r w:rsidRPr="00B0264C">
        <w:rPr>
          <w:rFonts w:ascii="Roboto" w:eastAsia="ＭＳ Ｐゴシック" w:hAnsi="Roboto" w:cs="ＭＳ Ｐゴシック" w:hint="eastAsia"/>
          <w:color w:val="000000" w:themeColor="text1"/>
          <w:kern w:val="0"/>
          <w:sz w:val="18"/>
          <w:szCs w:val="18"/>
        </w:rPr>
        <w:t>賃金規程の見直し、</w:t>
      </w:r>
      <w:r w:rsidRPr="001C67FA">
        <w:rPr>
          <w:rFonts w:ascii="Roboto" w:eastAsia="ＭＳ Ｐゴシック" w:hAnsi="Roboto" w:cs="ＭＳ Ｐゴシック"/>
          <w:color w:val="000000" w:themeColor="text1"/>
          <w:kern w:val="0"/>
          <w:sz w:val="18"/>
          <w:szCs w:val="18"/>
        </w:rPr>
        <w:t>当手当</w:t>
      </w:r>
      <w:r w:rsidRPr="00B0264C">
        <w:rPr>
          <w:rFonts w:ascii="Roboto" w:eastAsia="ＭＳ Ｐゴシック" w:hAnsi="Roboto" w:cs="ＭＳ Ｐゴシック" w:hint="eastAsia"/>
          <w:color w:val="000000" w:themeColor="text1"/>
          <w:kern w:val="0"/>
          <w:sz w:val="18"/>
          <w:szCs w:val="18"/>
        </w:rPr>
        <w:t>の見直し</w:t>
      </w:r>
    </w:p>
    <w:p w14:paraId="2451E181" w14:textId="4E2C067B" w:rsidR="001C67FA" w:rsidRPr="001C67FA" w:rsidRDefault="00615E31" w:rsidP="001C67FA">
      <w:pPr>
        <w:widowControl/>
        <w:spacing w:before="600" w:after="150" w:line="300" w:lineRule="atLeast"/>
        <w:jc w:val="left"/>
        <w:outlineLvl w:val="3"/>
        <w:rPr>
          <w:rFonts w:ascii="inherit" w:eastAsia="ＭＳ Ｐゴシック" w:hAnsi="inherit" w:cs="ＭＳ Ｐゴシック"/>
          <w:b/>
          <w:bCs/>
          <w:color w:val="000000" w:themeColor="text1"/>
          <w:kern w:val="0"/>
          <w:sz w:val="26"/>
          <w:szCs w:val="26"/>
        </w:rPr>
      </w:pPr>
      <w:r w:rsidRPr="00B0264C">
        <w:rPr>
          <w:rFonts w:ascii="inherit" w:eastAsia="ＭＳ Ｐゴシック" w:hAnsi="inherit" w:cs="ＭＳ Ｐゴシック" w:hint="eastAsia"/>
          <w:b/>
          <w:bCs/>
          <w:color w:val="000000" w:themeColor="text1"/>
          <w:kern w:val="0"/>
          <w:sz w:val="26"/>
          <w:szCs w:val="26"/>
        </w:rPr>
        <w:t>●</w:t>
      </w:r>
      <w:r w:rsidR="001C67FA" w:rsidRPr="001C67FA">
        <w:rPr>
          <w:rFonts w:ascii="inherit" w:eastAsia="ＭＳ Ｐゴシック" w:hAnsi="inherit" w:cs="ＭＳ Ｐゴシック"/>
          <w:b/>
          <w:bCs/>
          <w:color w:val="000000" w:themeColor="text1"/>
          <w:kern w:val="0"/>
          <w:sz w:val="26"/>
          <w:szCs w:val="26"/>
        </w:rPr>
        <w:t>キャリアパス要件</w:t>
      </w:r>
    </w:p>
    <w:p w14:paraId="7444C603" w14:textId="77777777" w:rsidR="001C67FA" w:rsidRPr="001C67FA" w:rsidRDefault="001C67FA" w:rsidP="001C67FA">
      <w:pPr>
        <w:widowControl/>
        <w:spacing w:after="150" w:line="300" w:lineRule="atLeast"/>
        <w:jc w:val="left"/>
        <w:rPr>
          <w:rFonts w:ascii="Roboto" w:eastAsia="ＭＳ Ｐゴシック" w:hAnsi="Roboto" w:cs="ＭＳ Ｐゴシック"/>
          <w:color w:val="000000" w:themeColor="text1"/>
          <w:kern w:val="0"/>
          <w:sz w:val="18"/>
          <w:szCs w:val="18"/>
        </w:rPr>
      </w:pPr>
      <w:r w:rsidRPr="001C67FA">
        <w:rPr>
          <w:rFonts w:ascii="Roboto" w:eastAsia="ＭＳ Ｐゴシック" w:hAnsi="Roboto" w:cs="ＭＳ Ｐゴシック"/>
          <w:color w:val="000000" w:themeColor="text1"/>
          <w:kern w:val="0"/>
          <w:sz w:val="18"/>
          <w:szCs w:val="18"/>
        </w:rPr>
        <w:t>（イ）福祉・介護職員の任用における職位、職責又は職務内容等の要件を定めている。</w:t>
      </w:r>
      <w:r w:rsidRPr="001C67FA">
        <w:rPr>
          <w:rFonts w:ascii="Roboto" w:eastAsia="ＭＳ Ｐゴシック" w:hAnsi="Roboto" w:cs="ＭＳ Ｐゴシック"/>
          <w:color w:val="000000" w:themeColor="text1"/>
          <w:kern w:val="0"/>
          <w:sz w:val="18"/>
          <w:szCs w:val="18"/>
        </w:rPr>
        <w:br/>
      </w:r>
      <w:r w:rsidRPr="001C67FA">
        <w:rPr>
          <w:rFonts w:ascii="Roboto" w:eastAsia="ＭＳ Ｐゴシック" w:hAnsi="Roboto" w:cs="ＭＳ Ｐゴシック"/>
          <w:color w:val="000000" w:themeColor="text1"/>
          <w:kern w:val="0"/>
          <w:sz w:val="18"/>
          <w:szCs w:val="18"/>
        </w:rPr>
        <w:t>（ロ）イに掲げる職位、職責又は職務内容等に応じた賃金体系を定めている。</w:t>
      </w:r>
      <w:r w:rsidRPr="001C67FA">
        <w:rPr>
          <w:rFonts w:ascii="Roboto" w:eastAsia="ＭＳ Ｐゴシック" w:hAnsi="Roboto" w:cs="ＭＳ Ｐゴシック"/>
          <w:color w:val="000000" w:themeColor="text1"/>
          <w:kern w:val="0"/>
          <w:sz w:val="18"/>
          <w:szCs w:val="18"/>
        </w:rPr>
        <w:br/>
      </w:r>
      <w:r w:rsidRPr="001C67FA">
        <w:rPr>
          <w:rFonts w:ascii="Roboto" w:eastAsia="ＭＳ Ｐゴシック" w:hAnsi="Roboto" w:cs="ＭＳ Ｐゴシック"/>
          <w:color w:val="000000" w:themeColor="text1"/>
          <w:kern w:val="0"/>
          <w:sz w:val="18"/>
          <w:szCs w:val="18"/>
        </w:rPr>
        <w:t>（ハ）イ、ロについて、就業規則等の明確な根拠規定を書面で整備し、全ての福祉・介護職員に周知している。</w:t>
      </w:r>
    </w:p>
    <w:p w14:paraId="0D6D4B1E" w14:textId="6F5767D2" w:rsidR="001C67FA" w:rsidRPr="001C67FA" w:rsidRDefault="00615E31" w:rsidP="001C67FA">
      <w:pPr>
        <w:widowControl/>
        <w:spacing w:before="600" w:after="150" w:line="300" w:lineRule="atLeast"/>
        <w:jc w:val="left"/>
        <w:outlineLvl w:val="3"/>
        <w:rPr>
          <w:rFonts w:ascii="inherit" w:eastAsia="ＭＳ Ｐゴシック" w:hAnsi="inherit" w:cs="ＭＳ Ｐゴシック"/>
          <w:b/>
          <w:bCs/>
          <w:color w:val="000000" w:themeColor="text1"/>
          <w:kern w:val="0"/>
          <w:sz w:val="26"/>
          <w:szCs w:val="26"/>
        </w:rPr>
      </w:pPr>
      <w:r w:rsidRPr="00B0264C">
        <w:rPr>
          <w:rFonts w:ascii="inherit" w:eastAsia="ＭＳ Ｐゴシック" w:hAnsi="inherit" w:cs="ＭＳ Ｐゴシック" w:hint="eastAsia"/>
          <w:b/>
          <w:bCs/>
          <w:color w:val="000000" w:themeColor="text1"/>
          <w:kern w:val="0"/>
          <w:sz w:val="26"/>
          <w:szCs w:val="26"/>
        </w:rPr>
        <w:t>●</w:t>
      </w:r>
      <w:r w:rsidR="001C67FA" w:rsidRPr="001C67FA">
        <w:rPr>
          <w:rFonts w:ascii="inherit" w:eastAsia="ＭＳ Ｐゴシック" w:hAnsi="inherit" w:cs="ＭＳ Ｐゴシック"/>
          <w:b/>
          <w:bCs/>
          <w:color w:val="000000" w:themeColor="text1"/>
          <w:kern w:val="0"/>
          <w:sz w:val="26"/>
          <w:szCs w:val="26"/>
        </w:rPr>
        <w:t>職場環境等要件について</w:t>
      </w:r>
    </w:p>
    <w:p w14:paraId="34E77246" w14:textId="61BDF1DB" w:rsidR="001C67FA" w:rsidRPr="001C67FA" w:rsidRDefault="00615E31" w:rsidP="001C67FA">
      <w:pPr>
        <w:widowControl/>
        <w:spacing w:before="300" w:after="150" w:line="300" w:lineRule="atLeast"/>
        <w:jc w:val="left"/>
        <w:outlineLvl w:val="4"/>
        <w:rPr>
          <w:rFonts w:ascii="inherit" w:eastAsia="ＭＳ Ｐゴシック" w:hAnsi="inherit" w:cs="ＭＳ Ｐゴシック"/>
          <w:b/>
          <w:bCs/>
          <w:color w:val="000000" w:themeColor="text1"/>
          <w:kern w:val="0"/>
          <w:szCs w:val="21"/>
        </w:rPr>
      </w:pPr>
      <w:r w:rsidRPr="00B0264C">
        <w:rPr>
          <w:rFonts w:ascii="inherit" w:eastAsia="ＭＳ Ｐゴシック" w:hAnsi="inherit" w:cs="ＭＳ Ｐゴシック" w:hint="eastAsia"/>
          <w:b/>
          <w:bCs/>
          <w:color w:val="000000" w:themeColor="text1"/>
          <w:kern w:val="0"/>
          <w:szCs w:val="21"/>
        </w:rPr>
        <w:t>▶</w:t>
      </w:r>
      <w:r w:rsidR="001C67FA" w:rsidRPr="001C67FA">
        <w:rPr>
          <w:rFonts w:ascii="inherit" w:eastAsia="ＭＳ Ｐゴシック" w:hAnsi="inherit" w:cs="ＭＳ Ｐゴシック"/>
          <w:b/>
          <w:bCs/>
          <w:color w:val="000000" w:themeColor="text1"/>
          <w:kern w:val="0"/>
          <w:szCs w:val="21"/>
        </w:rPr>
        <w:t>入職促進に向けた取組</w:t>
      </w:r>
    </w:p>
    <w:p w14:paraId="2E17BFFF" w14:textId="77777777" w:rsidR="001C67FA" w:rsidRPr="001C67FA" w:rsidRDefault="001C67FA" w:rsidP="001C67FA">
      <w:pPr>
        <w:widowControl/>
        <w:spacing w:after="150" w:line="300" w:lineRule="atLeast"/>
        <w:jc w:val="left"/>
        <w:rPr>
          <w:rFonts w:ascii="Roboto" w:eastAsia="ＭＳ Ｐゴシック" w:hAnsi="Roboto" w:cs="ＭＳ Ｐゴシック"/>
          <w:color w:val="000000" w:themeColor="text1"/>
          <w:kern w:val="0"/>
          <w:sz w:val="18"/>
          <w:szCs w:val="18"/>
        </w:rPr>
      </w:pPr>
      <w:r w:rsidRPr="001C67FA">
        <w:rPr>
          <w:rFonts w:ascii="Roboto" w:eastAsia="ＭＳ Ｐゴシック" w:hAnsi="Roboto" w:cs="ＭＳ Ｐゴシック"/>
          <w:color w:val="000000" w:themeColor="text1"/>
          <w:kern w:val="0"/>
          <w:sz w:val="18"/>
          <w:szCs w:val="18"/>
        </w:rPr>
        <w:t>・法人や事業所の経営理念や支援方針・人材育成方針、その実現のための施策・仕組みなどの明確化</w:t>
      </w:r>
      <w:r w:rsidRPr="001C67FA">
        <w:rPr>
          <w:rFonts w:ascii="Roboto" w:eastAsia="ＭＳ Ｐゴシック" w:hAnsi="Roboto" w:cs="ＭＳ Ｐゴシック"/>
          <w:color w:val="000000" w:themeColor="text1"/>
          <w:kern w:val="0"/>
          <w:sz w:val="18"/>
          <w:szCs w:val="18"/>
        </w:rPr>
        <w:br/>
      </w:r>
      <w:r w:rsidRPr="001C67FA">
        <w:rPr>
          <w:rFonts w:ascii="Roboto" w:eastAsia="ＭＳ Ｐゴシック" w:hAnsi="Roboto" w:cs="ＭＳ Ｐゴシック"/>
          <w:color w:val="000000" w:themeColor="text1"/>
          <w:kern w:val="0"/>
          <w:sz w:val="18"/>
          <w:szCs w:val="18"/>
        </w:rPr>
        <w:t>・事業者の共同による採用・人事ローテーション・研修のための制度構築</w:t>
      </w:r>
      <w:r w:rsidRPr="001C67FA">
        <w:rPr>
          <w:rFonts w:ascii="Roboto" w:eastAsia="ＭＳ Ｐゴシック" w:hAnsi="Roboto" w:cs="ＭＳ Ｐゴシック"/>
          <w:color w:val="000000" w:themeColor="text1"/>
          <w:kern w:val="0"/>
          <w:sz w:val="18"/>
          <w:szCs w:val="18"/>
        </w:rPr>
        <w:br/>
      </w:r>
      <w:r w:rsidRPr="001C67FA">
        <w:rPr>
          <w:rFonts w:ascii="Roboto" w:eastAsia="ＭＳ Ｐゴシック" w:hAnsi="Roboto" w:cs="ＭＳ Ｐゴシック"/>
          <w:color w:val="000000" w:themeColor="text1"/>
          <w:kern w:val="0"/>
          <w:sz w:val="18"/>
          <w:szCs w:val="18"/>
        </w:rPr>
        <w:t>・他産業からの転職者、主婦層、中高年齢者等、経験者・有資格者にこだわらない幅広い採用の仕組みの構築</w:t>
      </w:r>
    </w:p>
    <w:p w14:paraId="602D67EF" w14:textId="2B312BED" w:rsidR="001C67FA" w:rsidRPr="001C67FA" w:rsidRDefault="00615E31" w:rsidP="001C67FA">
      <w:pPr>
        <w:widowControl/>
        <w:spacing w:before="150" w:after="150" w:line="300" w:lineRule="atLeast"/>
        <w:jc w:val="left"/>
        <w:outlineLvl w:val="4"/>
        <w:rPr>
          <w:rFonts w:ascii="inherit" w:eastAsia="ＭＳ Ｐゴシック" w:hAnsi="inherit" w:cs="ＭＳ Ｐゴシック"/>
          <w:b/>
          <w:bCs/>
          <w:color w:val="000000" w:themeColor="text1"/>
          <w:kern w:val="0"/>
          <w:szCs w:val="21"/>
        </w:rPr>
      </w:pPr>
      <w:r w:rsidRPr="00B0264C">
        <w:rPr>
          <w:rFonts w:ascii="inherit" w:eastAsia="ＭＳ Ｐゴシック" w:hAnsi="inherit" w:cs="ＭＳ Ｐゴシック" w:hint="eastAsia"/>
          <w:b/>
          <w:bCs/>
          <w:color w:val="000000" w:themeColor="text1"/>
          <w:kern w:val="0"/>
          <w:szCs w:val="21"/>
        </w:rPr>
        <w:t>▶</w:t>
      </w:r>
      <w:r w:rsidR="001C67FA" w:rsidRPr="001C67FA">
        <w:rPr>
          <w:rFonts w:ascii="inherit" w:eastAsia="ＭＳ Ｐゴシック" w:hAnsi="inherit" w:cs="ＭＳ Ｐゴシック"/>
          <w:b/>
          <w:bCs/>
          <w:color w:val="000000" w:themeColor="text1"/>
          <w:kern w:val="0"/>
          <w:szCs w:val="21"/>
        </w:rPr>
        <w:t>資質の向上やキャリアアップに向けた支援</w:t>
      </w:r>
    </w:p>
    <w:p w14:paraId="67AB11A7" w14:textId="77777777" w:rsidR="00615E31" w:rsidRPr="00B0264C" w:rsidRDefault="001C67FA" w:rsidP="001C67FA">
      <w:pPr>
        <w:widowControl/>
        <w:spacing w:after="150" w:line="300" w:lineRule="atLeast"/>
        <w:jc w:val="left"/>
        <w:rPr>
          <w:rFonts w:ascii="Roboto" w:eastAsia="ＭＳ Ｐゴシック" w:hAnsi="Roboto" w:cs="ＭＳ Ｐゴシック"/>
          <w:color w:val="000000" w:themeColor="text1"/>
          <w:kern w:val="0"/>
          <w:sz w:val="18"/>
          <w:szCs w:val="18"/>
        </w:rPr>
      </w:pPr>
      <w:r w:rsidRPr="001C67FA">
        <w:rPr>
          <w:rFonts w:ascii="Roboto" w:eastAsia="ＭＳ Ｐゴシック" w:hAnsi="Roboto" w:cs="ＭＳ Ｐゴシック"/>
          <w:color w:val="000000" w:themeColor="text1"/>
          <w:kern w:val="0"/>
          <w:sz w:val="18"/>
          <w:szCs w:val="18"/>
        </w:rPr>
        <w:t>・研修の受講やキャリア段位制度と人事考課との</w:t>
      </w:r>
      <w:r w:rsidR="00615E31" w:rsidRPr="00B0264C">
        <w:rPr>
          <w:rFonts w:ascii="Roboto" w:eastAsia="ＭＳ Ｐゴシック" w:hAnsi="Roboto" w:cs="ＭＳ Ｐゴシック" w:hint="eastAsia"/>
          <w:color w:val="000000" w:themeColor="text1"/>
          <w:kern w:val="0"/>
          <w:sz w:val="18"/>
          <w:szCs w:val="18"/>
        </w:rPr>
        <w:t>連動</w:t>
      </w:r>
    </w:p>
    <w:p w14:paraId="48F934E8" w14:textId="412C9DB5" w:rsidR="001C67FA" w:rsidRPr="001C67FA" w:rsidRDefault="001C67FA" w:rsidP="001C67FA">
      <w:pPr>
        <w:widowControl/>
        <w:spacing w:after="150" w:line="300" w:lineRule="atLeast"/>
        <w:jc w:val="left"/>
        <w:rPr>
          <w:rFonts w:ascii="Roboto" w:eastAsia="ＭＳ Ｐゴシック" w:hAnsi="Roboto" w:cs="ＭＳ Ｐゴシック"/>
          <w:color w:val="000000" w:themeColor="text1"/>
          <w:kern w:val="0"/>
          <w:sz w:val="18"/>
          <w:szCs w:val="18"/>
        </w:rPr>
      </w:pPr>
      <w:r w:rsidRPr="001C67FA">
        <w:rPr>
          <w:rFonts w:ascii="Roboto" w:eastAsia="ＭＳ Ｐゴシック" w:hAnsi="Roboto" w:cs="ＭＳ Ｐゴシック"/>
          <w:color w:val="000000" w:themeColor="text1"/>
          <w:kern w:val="0"/>
          <w:sz w:val="18"/>
          <w:szCs w:val="18"/>
        </w:rPr>
        <w:t>・上位者・担当者等によるキャリア面談など、キャリアアップ等に関する定期的な相談の機会の確保</w:t>
      </w:r>
    </w:p>
    <w:p w14:paraId="1B6F9681" w14:textId="21D057D1" w:rsidR="001C67FA" w:rsidRPr="001C67FA" w:rsidRDefault="00615E31" w:rsidP="001C67FA">
      <w:pPr>
        <w:widowControl/>
        <w:spacing w:before="150" w:after="150" w:line="300" w:lineRule="atLeast"/>
        <w:jc w:val="left"/>
        <w:outlineLvl w:val="4"/>
        <w:rPr>
          <w:rFonts w:ascii="inherit" w:eastAsia="ＭＳ Ｐゴシック" w:hAnsi="inherit" w:cs="ＭＳ Ｐゴシック"/>
          <w:b/>
          <w:bCs/>
          <w:color w:val="000000" w:themeColor="text1"/>
          <w:kern w:val="0"/>
          <w:szCs w:val="21"/>
        </w:rPr>
      </w:pPr>
      <w:r w:rsidRPr="00B0264C">
        <w:rPr>
          <w:rFonts w:ascii="inherit" w:eastAsia="ＭＳ Ｐゴシック" w:hAnsi="inherit" w:cs="ＭＳ Ｐゴシック" w:hint="eastAsia"/>
          <w:b/>
          <w:bCs/>
          <w:color w:val="000000" w:themeColor="text1"/>
          <w:kern w:val="0"/>
          <w:szCs w:val="21"/>
        </w:rPr>
        <w:t>▶</w:t>
      </w:r>
      <w:r w:rsidR="001C67FA" w:rsidRPr="001C67FA">
        <w:rPr>
          <w:rFonts w:ascii="inherit" w:eastAsia="ＭＳ Ｐゴシック" w:hAnsi="inherit" w:cs="ＭＳ Ｐゴシック"/>
          <w:b/>
          <w:bCs/>
          <w:color w:val="000000" w:themeColor="text1"/>
          <w:kern w:val="0"/>
          <w:szCs w:val="21"/>
        </w:rPr>
        <w:t>両立支援・多様な働き方の推進</w:t>
      </w:r>
    </w:p>
    <w:p w14:paraId="22ED8DC2" w14:textId="28D118E6" w:rsidR="001C67FA" w:rsidRPr="001C67FA" w:rsidRDefault="001C67FA" w:rsidP="001C67FA">
      <w:pPr>
        <w:widowControl/>
        <w:spacing w:after="150" w:line="300" w:lineRule="atLeast"/>
        <w:jc w:val="left"/>
        <w:rPr>
          <w:rFonts w:ascii="Roboto" w:eastAsia="ＭＳ Ｐゴシック" w:hAnsi="Roboto" w:cs="ＭＳ Ｐゴシック"/>
          <w:color w:val="000000" w:themeColor="text1"/>
          <w:kern w:val="0"/>
          <w:sz w:val="18"/>
          <w:szCs w:val="18"/>
        </w:rPr>
      </w:pPr>
      <w:r w:rsidRPr="001C67FA">
        <w:rPr>
          <w:rFonts w:ascii="Roboto" w:eastAsia="ＭＳ Ｐゴシック" w:hAnsi="Roboto" w:cs="ＭＳ Ｐゴシック"/>
          <w:color w:val="000000" w:themeColor="text1"/>
          <w:kern w:val="0"/>
          <w:sz w:val="18"/>
          <w:szCs w:val="18"/>
        </w:rPr>
        <w:t>・職員の事情等の状況に応じた勤務シフトや短時間正規職員制度の導入、職員の希望に即した非正規職員か正規職員への転換の制度等の整備</w:t>
      </w:r>
      <w:r w:rsidRPr="001C67FA">
        <w:rPr>
          <w:rFonts w:ascii="Roboto" w:eastAsia="ＭＳ Ｐゴシック" w:hAnsi="Roboto" w:cs="ＭＳ Ｐゴシック"/>
          <w:color w:val="000000" w:themeColor="text1"/>
          <w:kern w:val="0"/>
          <w:sz w:val="18"/>
          <w:szCs w:val="18"/>
        </w:rPr>
        <w:br/>
      </w:r>
      <w:r w:rsidRPr="001C67FA">
        <w:rPr>
          <w:rFonts w:ascii="Roboto" w:eastAsia="ＭＳ Ｐゴシック" w:hAnsi="Roboto" w:cs="ＭＳ Ｐゴシック"/>
          <w:color w:val="000000" w:themeColor="text1"/>
          <w:kern w:val="0"/>
          <w:sz w:val="18"/>
          <w:szCs w:val="18"/>
        </w:rPr>
        <w:t>・有給休暇が取得しやすい環境の整備</w:t>
      </w:r>
    </w:p>
    <w:p w14:paraId="0E641C7A" w14:textId="111B8D04" w:rsidR="001C67FA" w:rsidRPr="001C67FA" w:rsidRDefault="00615E31" w:rsidP="001C67FA">
      <w:pPr>
        <w:widowControl/>
        <w:spacing w:before="150" w:after="150" w:line="300" w:lineRule="atLeast"/>
        <w:jc w:val="left"/>
        <w:outlineLvl w:val="4"/>
        <w:rPr>
          <w:rFonts w:ascii="inherit" w:eastAsia="ＭＳ Ｐゴシック" w:hAnsi="inherit" w:cs="ＭＳ Ｐゴシック"/>
          <w:b/>
          <w:bCs/>
          <w:color w:val="000000" w:themeColor="text1"/>
          <w:kern w:val="0"/>
          <w:szCs w:val="21"/>
        </w:rPr>
      </w:pPr>
      <w:r w:rsidRPr="00B0264C">
        <w:rPr>
          <w:rFonts w:ascii="inherit" w:eastAsia="ＭＳ Ｐゴシック" w:hAnsi="inherit" w:cs="ＭＳ Ｐゴシック" w:hint="eastAsia"/>
          <w:b/>
          <w:bCs/>
          <w:color w:val="000000" w:themeColor="text1"/>
          <w:kern w:val="0"/>
          <w:szCs w:val="21"/>
        </w:rPr>
        <w:t>▶</w:t>
      </w:r>
      <w:r w:rsidR="001C67FA" w:rsidRPr="001C67FA">
        <w:rPr>
          <w:rFonts w:ascii="inherit" w:eastAsia="ＭＳ Ｐゴシック" w:hAnsi="inherit" w:cs="ＭＳ Ｐゴシック"/>
          <w:b/>
          <w:bCs/>
          <w:color w:val="000000" w:themeColor="text1"/>
          <w:kern w:val="0"/>
          <w:szCs w:val="21"/>
        </w:rPr>
        <w:t>腰痛を含む心身の健康管理</w:t>
      </w:r>
    </w:p>
    <w:p w14:paraId="31A5355C" w14:textId="119D9A4D" w:rsidR="001C67FA" w:rsidRPr="001C67FA" w:rsidRDefault="001C67FA" w:rsidP="001C67FA">
      <w:pPr>
        <w:widowControl/>
        <w:spacing w:after="150" w:line="300" w:lineRule="atLeast"/>
        <w:jc w:val="left"/>
        <w:rPr>
          <w:rFonts w:ascii="Roboto" w:eastAsia="ＭＳ Ｐゴシック" w:hAnsi="Roboto" w:cs="ＭＳ Ｐゴシック" w:hint="eastAsia"/>
          <w:color w:val="000000" w:themeColor="text1"/>
          <w:kern w:val="0"/>
          <w:sz w:val="18"/>
          <w:szCs w:val="18"/>
        </w:rPr>
      </w:pPr>
      <w:r w:rsidRPr="001C67FA">
        <w:rPr>
          <w:rFonts w:ascii="Roboto" w:eastAsia="ＭＳ Ｐゴシック" w:hAnsi="Roboto" w:cs="ＭＳ Ｐゴシック"/>
          <w:color w:val="000000" w:themeColor="text1"/>
          <w:kern w:val="0"/>
          <w:sz w:val="18"/>
          <w:szCs w:val="18"/>
        </w:rPr>
        <w:t>・</w:t>
      </w:r>
      <w:r w:rsidR="00615E31" w:rsidRPr="00B0264C">
        <w:rPr>
          <w:rFonts w:ascii="Roboto" w:eastAsia="ＭＳ Ｐゴシック" w:hAnsi="Roboto" w:cs="ＭＳ Ｐゴシック" w:hint="eastAsia"/>
          <w:color w:val="000000" w:themeColor="text1"/>
          <w:kern w:val="0"/>
          <w:sz w:val="18"/>
          <w:szCs w:val="18"/>
        </w:rPr>
        <w:t>事故・トラブルへの対応マニュアル等の作成等の体制の整備</w:t>
      </w:r>
    </w:p>
    <w:p w14:paraId="29FCD760" w14:textId="2FA5F843" w:rsidR="001C67FA" w:rsidRPr="001C67FA" w:rsidRDefault="00615E31" w:rsidP="001C67FA">
      <w:pPr>
        <w:widowControl/>
        <w:spacing w:before="150" w:after="150" w:line="300" w:lineRule="atLeast"/>
        <w:jc w:val="left"/>
        <w:outlineLvl w:val="4"/>
        <w:rPr>
          <w:rFonts w:ascii="inherit" w:eastAsia="ＭＳ Ｐゴシック" w:hAnsi="inherit" w:cs="ＭＳ Ｐゴシック"/>
          <w:b/>
          <w:bCs/>
          <w:color w:val="000000" w:themeColor="text1"/>
          <w:kern w:val="0"/>
          <w:szCs w:val="21"/>
        </w:rPr>
      </w:pPr>
      <w:r w:rsidRPr="00B0264C">
        <w:rPr>
          <w:rFonts w:ascii="inherit" w:eastAsia="ＭＳ Ｐゴシック" w:hAnsi="inherit" w:cs="ＭＳ Ｐゴシック" w:hint="eastAsia"/>
          <w:b/>
          <w:bCs/>
          <w:color w:val="000000" w:themeColor="text1"/>
          <w:kern w:val="0"/>
          <w:szCs w:val="21"/>
        </w:rPr>
        <w:t>▶</w:t>
      </w:r>
      <w:r w:rsidR="001C67FA" w:rsidRPr="001C67FA">
        <w:rPr>
          <w:rFonts w:ascii="inherit" w:eastAsia="ＭＳ Ｐゴシック" w:hAnsi="inherit" w:cs="ＭＳ Ｐゴシック"/>
          <w:b/>
          <w:bCs/>
          <w:color w:val="000000" w:themeColor="text1"/>
          <w:kern w:val="0"/>
          <w:szCs w:val="21"/>
        </w:rPr>
        <w:t>生産性向上のための業務改善の取組</w:t>
      </w:r>
    </w:p>
    <w:p w14:paraId="22D45028" w14:textId="2AE15114" w:rsidR="00615E31" w:rsidRPr="00B0264C" w:rsidRDefault="001C67FA" w:rsidP="001C67FA">
      <w:pPr>
        <w:widowControl/>
        <w:spacing w:after="150" w:line="300" w:lineRule="atLeast"/>
        <w:jc w:val="left"/>
        <w:rPr>
          <w:rFonts w:ascii="Roboto" w:eastAsia="ＭＳ Ｐゴシック" w:hAnsi="Roboto" w:cs="ＭＳ Ｐゴシック"/>
          <w:color w:val="000000" w:themeColor="text1"/>
          <w:kern w:val="0"/>
          <w:sz w:val="18"/>
          <w:szCs w:val="18"/>
        </w:rPr>
      </w:pPr>
      <w:r w:rsidRPr="001C67FA">
        <w:rPr>
          <w:rFonts w:ascii="Roboto" w:eastAsia="ＭＳ Ｐゴシック" w:hAnsi="Roboto" w:cs="ＭＳ Ｐゴシック"/>
          <w:color w:val="000000" w:themeColor="text1"/>
          <w:kern w:val="0"/>
          <w:sz w:val="18"/>
          <w:szCs w:val="18"/>
        </w:rPr>
        <w:t>・</w:t>
      </w:r>
      <w:r w:rsidRPr="001C67FA">
        <w:rPr>
          <w:rFonts w:ascii="Roboto" w:eastAsia="ＭＳ Ｐゴシック" w:hAnsi="Roboto" w:cs="ＭＳ Ｐゴシック"/>
          <w:color w:val="000000" w:themeColor="text1"/>
          <w:kern w:val="0"/>
          <w:sz w:val="18"/>
          <w:szCs w:val="18"/>
        </w:rPr>
        <w:t>5S</w:t>
      </w:r>
      <w:r w:rsidRPr="001C67FA">
        <w:rPr>
          <w:rFonts w:ascii="Roboto" w:eastAsia="ＭＳ Ｐゴシック" w:hAnsi="Roboto" w:cs="ＭＳ Ｐゴシック"/>
          <w:color w:val="000000" w:themeColor="text1"/>
          <w:kern w:val="0"/>
          <w:sz w:val="18"/>
          <w:szCs w:val="18"/>
        </w:rPr>
        <w:t>活動（業務管理の手法の１つ。整理・整頓・清掃・清潔・躾の頭文字をとったもの）等の実践による職場環境の整備</w:t>
      </w:r>
    </w:p>
    <w:p w14:paraId="3C87B971" w14:textId="37BB1839" w:rsidR="00615E31" w:rsidRPr="001C67FA" w:rsidRDefault="00615E31" w:rsidP="001C67FA">
      <w:pPr>
        <w:widowControl/>
        <w:spacing w:after="150" w:line="300" w:lineRule="atLeast"/>
        <w:jc w:val="left"/>
        <w:rPr>
          <w:rFonts w:ascii="Roboto" w:eastAsia="ＭＳ Ｐゴシック" w:hAnsi="Roboto" w:cs="ＭＳ Ｐゴシック" w:hint="eastAsia"/>
          <w:color w:val="000000" w:themeColor="text1"/>
          <w:kern w:val="0"/>
          <w:sz w:val="18"/>
          <w:szCs w:val="18"/>
        </w:rPr>
      </w:pPr>
      <w:r w:rsidRPr="00B0264C">
        <w:rPr>
          <w:rFonts w:ascii="Roboto" w:eastAsia="ＭＳ Ｐゴシック" w:hAnsi="Roboto" w:cs="ＭＳ Ｐゴシック" w:hint="eastAsia"/>
          <w:color w:val="000000" w:themeColor="text1"/>
          <w:kern w:val="0"/>
          <w:sz w:val="18"/>
          <w:szCs w:val="18"/>
        </w:rPr>
        <w:t>・業務手順書や、記録・報告様式の工夫等による情報共有や作業負担の軽減</w:t>
      </w:r>
    </w:p>
    <w:p w14:paraId="0797174A" w14:textId="77777777" w:rsidR="001C67FA" w:rsidRPr="001C67FA" w:rsidRDefault="001C67FA" w:rsidP="001C67FA">
      <w:pPr>
        <w:widowControl/>
        <w:spacing w:before="150" w:after="150" w:line="300" w:lineRule="atLeast"/>
        <w:jc w:val="left"/>
        <w:outlineLvl w:val="4"/>
        <w:rPr>
          <w:rFonts w:ascii="inherit" w:eastAsia="ＭＳ Ｐゴシック" w:hAnsi="inherit" w:cs="ＭＳ Ｐゴシック"/>
          <w:b/>
          <w:bCs/>
          <w:color w:val="000000" w:themeColor="text1"/>
          <w:kern w:val="0"/>
          <w:szCs w:val="21"/>
        </w:rPr>
      </w:pPr>
      <w:r w:rsidRPr="001C67FA">
        <w:rPr>
          <w:rFonts w:ascii="inherit" w:eastAsia="ＭＳ Ｐゴシック" w:hAnsi="inherit" w:cs="ＭＳ Ｐゴシック"/>
          <w:b/>
          <w:bCs/>
          <w:color w:val="000000" w:themeColor="text1"/>
          <w:kern w:val="0"/>
          <w:szCs w:val="21"/>
        </w:rPr>
        <w:t>やりがい・働きがいの構成</w:t>
      </w:r>
    </w:p>
    <w:p w14:paraId="26EDF5E5" w14:textId="4964D41E" w:rsidR="00604241" w:rsidRPr="00B0264C" w:rsidRDefault="001C67FA" w:rsidP="00615E31">
      <w:pPr>
        <w:widowControl/>
        <w:spacing w:after="150" w:line="300" w:lineRule="atLeast"/>
        <w:jc w:val="left"/>
        <w:rPr>
          <w:rFonts w:ascii="Roboto" w:eastAsia="ＭＳ Ｐゴシック" w:hAnsi="Roboto" w:cs="ＭＳ Ｐゴシック"/>
          <w:color w:val="000000" w:themeColor="text1"/>
          <w:kern w:val="0"/>
          <w:sz w:val="18"/>
          <w:szCs w:val="18"/>
        </w:rPr>
      </w:pPr>
      <w:r w:rsidRPr="001C67FA">
        <w:rPr>
          <w:rFonts w:ascii="Roboto" w:eastAsia="ＭＳ Ｐゴシック" w:hAnsi="Roboto" w:cs="ＭＳ Ｐゴシック"/>
          <w:color w:val="000000" w:themeColor="text1"/>
          <w:kern w:val="0"/>
          <w:sz w:val="18"/>
          <w:szCs w:val="18"/>
        </w:rPr>
        <w:t>・ミーティング等による職場内コミュニケーションの円滑化による個々の福祉・介護職員の気づきを踏まえた勤務環境や支援</w:t>
      </w:r>
      <w:r w:rsidR="00615E31" w:rsidRPr="00B0264C">
        <w:rPr>
          <w:rFonts w:ascii="Roboto" w:eastAsia="ＭＳ Ｐゴシック" w:hAnsi="Roboto" w:cs="ＭＳ Ｐゴシック" w:hint="eastAsia"/>
          <w:color w:val="000000" w:themeColor="text1"/>
          <w:kern w:val="0"/>
          <w:sz w:val="18"/>
          <w:szCs w:val="18"/>
        </w:rPr>
        <w:t>内容の改善</w:t>
      </w:r>
    </w:p>
    <w:p w14:paraId="4111E660" w14:textId="09B4A0FE" w:rsidR="00615E31" w:rsidRPr="00B0264C" w:rsidRDefault="00615E31" w:rsidP="00615E31">
      <w:pPr>
        <w:widowControl/>
        <w:spacing w:after="150" w:line="300" w:lineRule="atLeast"/>
        <w:jc w:val="left"/>
        <w:rPr>
          <w:rFonts w:ascii="Roboto" w:eastAsia="ＭＳ Ｐゴシック" w:hAnsi="Roboto" w:cs="ＭＳ Ｐゴシック"/>
          <w:color w:val="000000" w:themeColor="text1"/>
          <w:kern w:val="0"/>
          <w:sz w:val="18"/>
          <w:szCs w:val="18"/>
        </w:rPr>
      </w:pPr>
      <w:r w:rsidRPr="00B0264C">
        <w:rPr>
          <w:rFonts w:ascii="Roboto" w:eastAsia="ＭＳ Ｐゴシック" w:hAnsi="Roboto" w:cs="ＭＳ Ｐゴシック" w:hint="eastAsia"/>
          <w:color w:val="000000" w:themeColor="text1"/>
          <w:kern w:val="0"/>
          <w:sz w:val="18"/>
          <w:szCs w:val="18"/>
        </w:rPr>
        <w:t>・利用者本位の支援方針など障害福祉や法人の理念等を学ぶ機会の提供</w:t>
      </w:r>
    </w:p>
    <w:p w14:paraId="5F2A86A9" w14:textId="6D6E1FC0" w:rsidR="00615E31" w:rsidRPr="00B0264C" w:rsidRDefault="00615E31" w:rsidP="00615E31">
      <w:pPr>
        <w:widowControl/>
        <w:spacing w:after="150" w:line="300" w:lineRule="atLeast"/>
        <w:jc w:val="left"/>
        <w:rPr>
          <w:rFonts w:ascii="Roboto" w:eastAsia="ＭＳ Ｐゴシック" w:hAnsi="Roboto" w:cs="ＭＳ Ｐゴシック" w:hint="eastAsia"/>
          <w:color w:val="000000" w:themeColor="text1"/>
          <w:kern w:val="0"/>
          <w:sz w:val="18"/>
          <w:szCs w:val="18"/>
        </w:rPr>
      </w:pPr>
      <w:r w:rsidRPr="00B0264C">
        <w:rPr>
          <w:rFonts w:ascii="Roboto" w:eastAsia="ＭＳ Ｐゴシック" w:hAnsi="Roboto" w:cs="ＭＳ Ｐゴシック" w:hint="eastAsia"/>
          <w:color w:val="000000" w:themeColor="text1"/>
          <w:kern w:val="0"/>
          <w:sz w:val="18"/>
          <w:szCs w:val="18"/>
        </w:rPr>
        <w:t>・支援の好事例や、利用者やその家族からの謝意等の情報を共有する機会の確保</w:t>
      </w:r>
    </w:p>
    <w:sectPr w:rsidR="00615E31" w:rsidRPr="00B0264C" w:rsidSect="00B0264C">
      <w:pgSz w:w="11906" w:h="16838"/>
      <w:pgMar w:top="57" w:right="1701" w:bottom="5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FA"/>
    <w:rsid w:val="001C67FA"/>
    <w:rsid w:val="00604241"/>
    <w:rsid w:val="00615E31"/>
    <w:rsid w:val="00B02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483AB"/>
  <w15:chartTrackingRefBased/>
  <w15:docId w15:val="{B5342A20-ED3F-440B-9CBD-A9D71CB5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2769">
      <w:bodyDiv w:val="1"/>
      <w:marLeft w:val="0"/>
      <w:marRight w:val="0"/>
      <w:marTop w:val="0"/>
      <w:marBottom w:val="0"/>
      <w:divBdr>
        <w:top w:val="none" w:sz="0" w:space="0" w:color="auto"/>
        <w:left w:val="none" w:sz="0" w:space="0" w:color="auto"/>
        <w:bottom w:val="none" w:sz="0" w:space="0" w:color="auto"/>
        <w:right w:val="none" w:sz="0" w:space="0" w:color="auto"/>
      </w:divBdr>
      <w:divsChild>
        <w:div w:id="1641887767">
          <w:marLeft w:val="0"/>
          <w:marRight w:val="0"/>
          <w:marTop w:val="0"/>
          <w:marBottom w:val="0"/>
          <w:divBdr>
            <w:top w:val="none" w:sz="0" w:space="0" w:color="auto"/>
            <w:left w:val="none" w:sz="0" w:space="0" w:color="auto"/>
            <w:bottom w:val="none" w:sz="0" w:space="0" w:color="auto"/>
            <w:right w:val="none" w:sz="0" w:space="0" w:color="auto"/>
          </w:divBdr>
          <w:divsChild>
            <w:div w:id="1600412511">
              <w:marLeft w:val="0"/>
              <w:marRight w:val="0"/>
              <w:marTop w:val="0"/>
              <w:marBottom w:val="0"/>
              <w:divBdr>
                <w:top w:val="none" w:sz="0" w:space="0" w:color="auto"/>
                <w:left w:val="none" w:sz="0" w:space="0" w:color="auto"/>
                <w:bottom w:val="none" w:sz="0" w:space="0" w:color="auto"/>
                <w:right w:val="none" w:sz="0" w:space="0" w:color="auto"/>
              </w:divBdr>
              <w:divsChild>
                <w:div w:id="1469544842">
                  <w:marLeft w:val="0"/>
                  <w:marRight w:val="0"/>
                  <w:marTop w:val="0"/>
                  <w:marBottom w:val="0"/>
                  <w:divBdr>
                    <w:top w:val="none" w:sz="0" w:space="0" w:color="auto"/>
                    <w:left w:val="none" w:sz="0" w:space="0" w:color="auto"/>
                    <w:bottom w:val="none" w:sz="0" w:space="0" w:color="auto"/>
                    <w:right w:val="none" w:sz="0" w:space="0" w:color="auto"/>
                  </w:divBdr>
                  <w:divsChild>
                    <w:div w:id="1004160848">
                      <w:marLeft w:val="0"/>
                      <w:marRight w:val="0"/>
                      <w:marTop w:val="0"/>
                      <w:marBottom w:val="0"/>
                      <w:divBdr>
                        <w:top w:val="none" w:sz="0" w:space="0" w:color="auto"/>
                        <w:left w:val="none" w:sz="0" w:space="0" w:color="auto"/>
                        <w:bottom w:val="none" w:sz="0" w:space="0" w:color="auto"/>
                        <w:right w:val="none" w:sz="0" w:space="0" w:color="auto"/>
                      </w:divBdr>
                      <w:divsChild>
                        <w:div w:id="592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孝幸 吉原</dc:creator>
  <cp:keywords/>
  <dc:description/>
  <cp:lastModifiedBy>孝幸 吉原</cp:lastModifiedBy>
  <cp:revision>1</cp:revision>
  <cp:lastPrinted>2023-11-23T06:12:00Z</cp:lastPrinted>
  <dcterms:created xsi:type="dcterms:W3CDTF">2023-11-23T05:49:00Z</dcterms:created>
  <dcterms:modified xsi:type="dcterms:W3CDTF">2023-11-23T06:13:00Z</dcterms:modified>
</cp:coreProperties>
</file>